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0B" w:rsidRDefault="006F230B" w:rsidP="006F230B">
      <w:pPr>
        <w:pStyle w:val="NoSpacing"/>
        <w:jc w:val="center"/>
      </w:pPr>
      <w:r>
        <w:t>Study Guide for Exam 2</w:t>
      </w:r>
    </w:p>
    <w:p w:rsidR="006F230B" w:rsidRDefault="003C6D77" w:rsidP="006F230B">
      <w:pPr>
        <w:pStyle w:val="NoSpacing"/>
        <w:jc w:val="center"/>
      </w:pPr>
      <w:r>
        <w:t xml:space="preserve">C341 </w:t>
      </w:r>
      <w:proofErr w:type="gramStart"/>
      <w:r>
        <w:t>Summer</w:t>
      </w:r>
      <w:proofErr w:type="gramEnd"/>
      <w:r>
        <w:t xml:space="preserve"> 2015</w:t>
      </w:r>
    </w:p>
    <w:p w:rsidR="006F230B" w:rsidRDefault="006F230B" w:rsidP="006F230B">
      <w:pPr>
        <w:pStyle w:val="NoSpacing"/>
        <w:jc w:val="center"/>
      </w:pPr>
    </w:p>
    <w:p w:rsidR="006F230B" w:rsidRDefault="006F230B" w:rsidP="006F230B">
      <w:pPr>
        <w:pStyle w:val="NoSpacing"/>
        <w:rPr>
          <w:u w:val="single"/>
        </w:rPr>
      </w:pPr>
      <w:r>
        <w:rPr>
          <w:u w:val="single"/>
        </w:rPr>
        <w:t>Important Information:</w:t>
      </w:r>
    </w:p>
    <w:p w:rsidR="006F230B" w:rsidRDefault="003C6D77" w:rsidP="006F230B">
      <w:pPr>
        <w:pStyle w:val="NoSpacing"/>
        <w:numPr>
          <w:ilvl w:val="0"/>
          <w:numId w:val="1"/>
        </w:numPr>
      </w:pPr>
      <w:r>
        <w:t>8:00AM-10:00AM, Friday, July 10</w:t>
      </w:r>
    </w:p>
    <w:p w:rsidR="006F230B" w:rsidRDefault="003C6724" w:rsidP="006F230B">
      <w:pPr>
        <w:pStyle w:val="NoSpacing"/>
        <w:numPr>
          <w:ilvl w:val="0"/>
          <w:numId w:val="1"/>
        </w:numPr>
      </w:pPr>
      <w:r>
        <w:t>Chemistry 122</w:t>
      </w:r>
    </w:p>
    <w:p w:rsidR="006F230B" w:rsidRDefault="006F230B" w:rsidP="006F230B">
      <w:pPr>
        <w:pStyle w:val="NoSpacing"/>
        <w:numPr>
          <w:ilvl w:val="0"/>
          <w:numId w:val="1"/>
        </w:numPr>
      </w:pPr>
      <w:r>
        <w:t>Bring your student ID</w:t>
      </w:r>
    </w:p>
    <w:p w:rsidR="006F230B" w:rsidRDefault="006F230B" w:rsidP="006F230B">
      <w:pPr>
        <w:pStyle w:val="NoSpacing"/>
        <w:numPr>
          <w:ilvl w:val="0"/>
          <w:numId w:val="1"/>
        </w:numPr>
      </w:pPr>
      <w:r>
        <w:t>Show up 10-15 minutes early:  You will be given assigned seating.</w:t>
      </w:r>
    </w:p>
    <w:p w:rsidR="006F230B" w:rsidRDefault="006F230B" w:rsidP="006F230B">
      <w:pPr>
        <w:pStyle w:val="NoSpacing"/>
        <w:numPr>
          <w:ilvl w:val="0"/>
          <w:numId w:val="1"/>
        </w:numPr>
      </w:pPr>
      <w:r>
        <w:t>You may use models, but you may not bring model instructions</w:t>
      </w:r>
    </w:p>
    <w:p w:rsidR="006F230B" w:rsidRDefault="006F230B" w:rsidP="006F230B">
      <w:pPr>
        <w:pStyle w:val="NoSpacing"/>
        <w:numPr>
          <w:ilvl w:val="0"/>
          <w:numId w:val="1"/>
        </w:numPr>
      </w:pPr>
      <w:r>
        <w:t>No calculators!  No phones!</w:t>
      </w:r>
    </w:p>
    <w:p w:rsidR="006F230B" w:rsidRDefault="006F230B" w:rsidP="006F230B">
      <w:pPr>
        <w:pStyle w:val="NoSpacing"/>
        <w:numPr>
          <w:ilvl w:val="0"/>
          <w:numId w:val="1"/>
        </w:numPr>
      </w:pPr>
      <w:r>
        <w:t>Anything else you bring must be in a sealed bag under your chair</w:t>
      </w:r>
    </w:p>
    <w:p w:rsidR="006F230B" w:rsidRDefault="006F230B" w:rsidP="006F230B">
      <w:pPr>
        <w:pStyle w:val="NoSpacing"/>
      </w:pPr>
    </w:p>
    <w:p w:rsidR="006F230B" w:rsidRDefault="006F230B" w:rsidP="006F230B">
      <w:pPr>
        <w:pStyle w:val="NoSpacing"/>
      </w:pPr>
      <w:r>
        <w:rPr>
          <w:u w:val="single"/>
        </w:rPr>
        <w:t>Exam Content</w:t>
      </w:r>
      <w:r w:rsidR="003C6D77">
        <w:t>:  Chapters 5</w:t>
      </w:r>
      <w:bookmarkStart w:id="0" w:name="_GoBack"/>
      <w:bookmarkEnd w:id="0"/>
      <w:r w:rsidR="003C6D77">
        <w:t>-8</w:t>
      </w:r>
      <w:r>
        <w:t>.  All material covered in class, homework, or discussion sections could be on the exam.  Some major topics include:</w:t>
      </w:r>
    </w:p>
    <w:p w:rsidR="0072378A" w:rsidRDefault="0072378A" w:rsidP="0072378A">
      <w:pPr>
        <w:pStyle w:val="NoSpacing"/>
      </w:pPr>
    </w:p>
    <w:p w:rsidR="0072378A" w:rsidRDefault="006F230B" w:rsidP="0072378A">
      <w:pPr>
        <w:pStyle w:val="NoSpacing"/>
      </w:pPr>
      <w:r>
        <w:t xml:space="preserve">Stereoisomers, enantiomers, chirality, </w:t>
      </w:r>
      <w:proofErr w:type="spellStart"/>
      <w:r>
        <w:t>diastereomers</w:t>
      </w:r>
      <w:proofErr w:type="spellEnd"/>
      <w:r>
        <w:t xml:space="preserve">, symmetry, R/S, optical activity, </w:t>
      </w:r>
      <w:proofErr w:type="spellStart"/>
      <w:r>
        <w:t>meso</w:t>
      </w:r>
      <w:proofErr w:type="spellEnd"/>
      <w:r w:rsidR="003E12D9">
        <w:t xml:space="preserve">, </w:t>
      </w:r>
      <w:r>
        <w:t xml:space="preserve">Fisher projections, </w:t>
      </w:r>
      <w:proofErr w:type="spellStart"/>
      <w:r>
        <w:t>conformationally</w:t>
      </w:r>
      <w:proofErr w:type="spellEnd"/>
      <w:r>
        <w:t xml:space="preserve"> mobile systems, nomenclature of alkyl halides and alkenes, energy diagrams of substitutions</w:t>
      </w:r>
      <w:r w:rsidR="006F5895">
        <w:t xml:space="preserve"> and eliminations, transition states</w:t>
      </w:r>
      <w:r>
        <w:t>, arrow mechanisms for substitutions</w:t>
      </w:r>
      <w:r w:rsidR="006F5895">
        <w:t xml:space="preserve"> and eliminations</w:t>
      </w:r>
      <w:r>
        <w:t>, leaving groups, nucleophiles, stereoch</w:t>
      </w:r>
      <w:r w:rsidR="006F5895">
        <w:t>emistry</w:t>
      </w:r>
      <w:r w:rsidR="00D07438">
        <w:t xml:space="preserve"> of sub</w:t>
      </w:r>
      <w:r w:rsidR="003E12D9">
        <w:t>stitutions and eliminations</w:t>
      </w:r>
      <w:r w:rsidR="006F5895">
        <w:t xml:space="preserve">, carbocation stability,  rearrangements,  cis/trans, E/Z, </w:t>
      </w:r>
      <w:proofErr w:type="spellStart"/>
      <w:r w:rsidR="006F5895">
        <w:t>regiochemistry</w:t>
      </w:r>
      <w:proofErr w:type="spellEnd"/>
      <w:r w:rsidR="006F5895">
        <w:t xml:space="preserve"> of eliminations, </w:t>
      </w:r>
      <w:proofErr w:type="spellStart"/>
      <w:r w:rsidR="006F5895">
        <w:t>antiperiplanar</w:t>
      </w:r>
      <w:proofErr w:type="spellEnd"/>
      <w:r w:rsidR="006F5895">
        <w:t xml:space="preserve"> TS, </w:t>
      </w:r>
      <w:r w:rsidR="003E12D9">
        <w:t>predict Sn1 vs. Sn2, predict products of substitution and elimination reactions, provide reagents for substitution and elimination reactions</w:t>
      </w:r>
      <w:r w:rsidR="003C6D77">
        <w:t>, determine Sn1/Sn2/E1/E2</w:t>
      </w:r>
    </w:p>
    <w:p w:rsidR="004835F1" w:rsidRDefault="004835F1" w:rsidP="0072378A">
      <w:pPr>
        <w:pStyle w:val="NoSpacing"/>
      </w:pPr>
    </w:p>
    <w:p w:rsidR="004835F1" w:rsidRDefault="004835F1" w:rsidP="0072378A">
      <w:pPr>
        <w:pStyle w:val="NoSpacing"/>
      </w:pPr>
    </w:p>
    <w:p w:rsidR="004835F1" w:rsidRDefault="004835F1" w:rsidP="0072378A">
      <w:pPr>
        <w:pStyle w:val="NoSpacing"/>
        <w:rPr>
          <w:u w:val="single"/>
        </w:rPr>
      </w:pPr>
      <w:r>
        <w:rPr>
          <w:u w:val="single"/>
        </w:rPr>
        <w:t>Suggestions for studying:</w:t>
      </w:r>
    </w:p>
    <w:p w:rsidR="004835F1" w:rsidRDefault="004835F1" w:rsidP="004835F1">
      <w:pPr>
        <w:pStyle w:val="NoSpacing"/>
        <w:numPr>
          <w:ilvl w:val="0"/>
          <w:numId w:val="2"/>
        </w:numPr>
      </w:pPr>
      <w:r>
        <w:t xml:space="preserve">First, review </w:t>
      </w:r>
      <w:r w:rsidR="003E12D9">
        <w:t xml:space="preserve">daily </w:t>
      </w:r>
      <w:r>
        <w:t>homework and discussion sheets, especially problems you initially missed</w:t>
      </w:r>
    </w:p>
    <w:p w:rsidR="004835F1" w:rsidRDefault="004835F1" w:rsidP="004835F1">
      <w:pPr>
        <w:pStyle w:val="NoSpacing"/>
        <w:numPr>
          <w:ilvl w:val="0"/>
          <w:numId w:val="2"/>
        </w:numPr>
      </w:pPr>
      <w:r>
        <w:t>Next, work through</w:t>
      </w:r>
      <w:r w:rsidR="003E12D9">
        <w:t xml:space="preserve"> additional</w:t>
      </w:r>
      <w:r>
        <w:t xml:space="preserve"> problems given on last page of syllabus</w:t>
      </w:r>
    </w:p>
    <w:p w:rsidR="004835F1" w:rsidRDefault="003E12D9" w:rsidP="004835F1">
      <w:pPr>
        <w:pStyle w:val="NoSpacing"/>
        <w:numPr>
          <w:ilvl w:val="0"/>
          <w:numId w:val="2"/>
        </w:numPr>
      </w:pPr>
      <w:r>
        <w:t>More practice:</w:t>
      </w:r>
    </w:p>
    <w:p w:rsidR="003E12D9" w:rsidRDefault="003E12D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p w:rsidR="003E12D9" w:rsidRDefault="003E12D9" w:rsidP="003E12D9">
      <w:pPr>
        <w:pStyle w:val="NoSpacing"/>
      </w:pPr>
    </w:p>
    <w:p w:rsidR="003E12D9" w:rsidRDefault="003E12D9" w:rsidP="003E12D9">
      <w:pPr>
        <w:numPr>
          <w:ilvl w:val="1"/>
          <w:numId w:val="4"/>
        </w:numPr>
        <w:tabs>
          <w:tab w:val="clear" w:pos="1440"/>
          <w:tab w:val="num" w:pos="720"/>
        </w:tabs>
        <w:ind w:left="720" w:hanging="540"/>
      </w:pPr>
      <w:r>
        <w:t xml:space="preserve">(12pts)  </w:t>
      </w:r>
      <w:proofErr w:type="gramStart"/>
      <w:r>
        <w:t>For</w:t>
      </w:r>
      <w:proofErr w:type="gramEnd"/>
      <w:r>
        <w:t xml:space="preserve"> these reactions, predict whether the reaction will go through an S</w:t>
      </w:r>
      <w:r>
        <w:rPr>
          <w:vertAlign w:val="subscript"/>
        </w:rPr>
        <w:t>N</w:t>
      </w:r>
      <w:r>
        <w:t>1 or S</w:t>
      </w:r>
      <w:r>
        <w:rPr>
          <w:vertAlign w:val="subscript"/>
        </w:rPr>
        <w:t>N</w:t>
      </w:r>
      <w:r>
        <w:t>2 mechanism.  Draw the structures of the major substitution product(s) in the box and list the product of the reaction as optically active or optically inactive.</w:t>
      </w:r>
    </w:p>
    <w:p w:rsidR="003E12D9" w:rsidRDefault="003E12D9" w:rsidP="003E12D9"/>
    <w:p w:rsidR="003E12D9" w:rsidRDefault="003E12D9" w:rsidP="003E12D9"/>
    <w:p w:rsidR="003E12D9" w:rsidRDefault="003E12D9" w:rsidP="003E12D9">
      <w:r>
        <w:object w:dxaOrig="8469" w:dyaOrig="9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469.5pt" o:ole="">
            <v:imagedata r:id="rId6" o:title=""/>
          </v:shape>
          <o:OLEObject Type="Embed" ProgID="ChemDraw.Document.6.0" ShapeID="_x0000_i1025" DrawAspect="Content" ObjectID="_1497782644" r:id="rId7"/>
        </w:object>
      </w:r>
    </w:p>
    <w:p w:rsidR="003E12D9" w:rsidRDefault="003E12D9" w:rsidP="003E12D9"/>
    <w:p w:rsidR="003E12D9" w:rsidRDefault="003E12D9" w:rsidP="003E12D9"/>
    <w:p w:rsidR="003E12D9" w:rsidRDefault="003E12D9" w:rsidP="003E12D9">
      <w:r>
        <w:br w:type="page"/>
      </w:r>
      <w:r>
        <w:lastRenderedPageBreak/>
        <w:t>2.  (12pts</w:t>
      </w:r>
      <w:proofErr w:type="gramStart"/>
      <w:r>
        <w:t>)  Do</w:t>
      </w:r>
      <w:proofErr w:type="gramEnd"/>
      <w:r>
        <w:t xml:space="preserve"> the following compounds have enantiomers and/or </w:t>
      </w:r>
      <w:proofErr w:type="spellStart"/>
      <w:r>
        <w:t>diasteriomers</w:t>
      </w:r>
      <w:proofErr w:type="spellEnd"/>
      <w:r>
        <w:t>?  If so, draw an appropriate structure in the box.  If not, put an “X” through the entire box.</w:t>
      </w:r>
    </w:p>
    <w:p w:rsidR="003E12D9" w:rsidRDefault="003E12D9" w:rsidP="003E12D9"/>
    <w:p w:rsidR="003E12D9" w:rsidRDefault="003E12D9" w:rsidP="003E12D9">
      <w:r>
        <w:object w:dxaOrig="9112" w:dyaOrig="6002">
          <v:shape id="_x0000_i1026" type="#_x0000_t75" style="width:6in;height:284.25pt" o:ole="">
            <v:imagedata r:id="rId8" o:title=""/>
          </v:shape>
          <o:OLEObject Type="Embed" ProgID="ChemDraw.Document.6.0" ShapeID="_x0000_i1026" DrawAspect="Content" ObjectID="_1497782645" r:id="rId9"/>
        </w:object>
      </w:r>
    </w:p>
    <w:p w:rsidR="003E12D9" w:rsidRDefault="003E12D9" w:rsidP="003E12D9"/>
    <w:p w:rsidR="003E12D9" w:rsidRDefault="003E12D9" w:rsidP="003E12D9">
      <w:r>
        <w:t>3.  (15 pts</w:t>
      </w:r>
      <w:proofErr w:type="gramStart"/>
      <w:r>
        <w:t>)  Give</w:t>
      </w:r>
      <w:proofErr w:type="gramEnd"/>
      <w:r>
        <w:t xml:space="preserve"> the name of this compound, including R/S designations.  Draw both chair conformations of this structure.  Indicate which one is more stable or if they are of equal stability.</w:t>
      </w:r>
    </w:p>
    <w:p w:rsidR="003E12D9" w:rsidRDefault="003E12D9" w:rsidP="003E12D9"/>
    <w:p w:rsidR="003E12D9" w:rsidRDefault="003E12D9" w:rsidP="003E12D9">
      <w:r>
        <w:object w:dxaOrig="8976" w:dyaOrig="3899">
          <v:shape id="_x0000_i1027" type="#_x0000_t75" style="width:6in;height:187.5pt" o:ole="">
            <v:imagedata r:id="rId10" o:title=""/>
          </v:shape>
          <o:OLEObject Type="Embed" ProgID="ChemDraw.Document.6.0" ShapeID="_x0000_i1027" DrawAspect="Content" ObjectID="_1497782646" r:id="rId11"/>
        </w:object>
      </w:r>
    </w:p>
    <w:p w:rsidR="003E12D9" w:rsidRDefault="003E12D9" w:rsidP="003E12D9"/>
    <w:p w:rsidR="003E12D9" w:rsidRDefault="003E12D9" w:rsidP="003E12D9">
      <w:pPr>
        <w:numPr>
          <w:ilvl w:val="0"/>
          <w:numId w:val="5"/>
        </w:numPr>
      </w:pPr>
      <w:r>
        <w:br w:type="page"/>
      </w:r>
    </w:p>
    <w:p w:rsidR="003E12D9" w:rsidRDefault="003E12D9" w:rsidP="003E12D9">
      <w:pPr>
        <w:ind w:left="720"/>
      </w:pPr>
      <w:r>
        <w:rPr>
          <w:b/>
        </w:rPr>
        <w:lastRenderedPageBreak/>
        <w:t xml:space="preserve">4.  </w:t>
      </w:r>
      <w:r>
        <w:t>(16</w:t>
      </w:r>
      <w:r w:rsidRPr="003C2836">
        <w:t xml:space="preserve"> pts</w:t>
      </w:r>
      <w:proofErr w:type="gramStart"/>
      <w:r w:rsidRPr="003C2836">
        <w:t xml:space="preserve">)  </w:t>
      </w:r>
      <w:r>
        <w:t>When</w:t>
      </w:r>
      <w:proofErr w:type="gramEnd"/>
      <w:r>
        <w:t xml:space="preserve"> 2-butanol is treated with </w:t>
      </w:r>
      <w:proofErr w:type="spellStart"/>
      <w:r>
        <w:t>HBr</w:t>
      </w:r>
      <w:proofErr w:type="spellEnd"/>
      <w:r>
        <w:t>, 2-bromobutane is produced.  The mechanism is shown below, and is an acid/base reaction followed by an S</w:t>
      </w:r>
      <w:r>
        <w:rPr>
          <w:vertAlign w:val="subscript"/>
        </w:rPr>
        <w:t>N</w:t>
      </w:r>
      <w:r>
        <w:t>1 mechanism.  Answer the questions below based on this mechanism.</w:t>
      </w:r>
    </w:p>
    <w:p w:rsidR="003E12D9" w:rsidRDefault="003E12D9" w:rsidP="003E12D9"/>
    <w:p w:rsidR="003E12D9" w:rsidRDefault="003E12D9" w:rsidP="003E12D9">
      <w:pPr>
        <w:jc w:val="center"/>
      </w:pPr>
      <w:r>
        <w:object w:dxaOrig="6432" w:dyaOrig="3374">
          <v:shape id="_x0000_i1028" type="#_x0000_t75" style="width:287.25pt;height:150.75pt" o:ole="">
            <v:imagedata r:id="rId12" o:title=""/>
          </v:shape>
          <o:OLEObject Type="Embed" ProgID="ChemDraw.Document.6.0" ShapeID="_x0000_i1028" DrawAspect="Content" ObjectID="_1497782647" r:id="rId13"/>
        </w:object>
      </w:r>
    </w:p>
    <w:p w:rsidR="003E12D9" w:rsidRDefault="003E12D9" w:rsidP="003E12D9">
      <w:pPr>
        <w:jc w:val="center"/>
      </w:pPr>
    </w:p>
    <w:p w:rsidR="003E12D9" w:rsidRDefault="003E12D9" w:rsidP="003E12D9">
      <w:r>
        <w:t>A.  Fill in the appropriate arrows in the scheme above.</w:t>
      </w:r>
    </w:p>
    <w:p w:rsidR="003E12D9" w:rsidRDefault="003E12D9" w:rsidP="003E12D9"/>
    <w:p w:rsidR="003E12D9" w:rsidRDefault="003E12D9" w:rsidP="003E12D9">
      <w:r>
        <w:t>B.  Draw an energy diagram for this three-step mechanism with appropriate relative energies.  (Assume the reaction is exothermic overall, the carbocation is the least stable intermediate, and the protonated alcohol is less stable than 2-butanol.</w:t>
      </w:r>
    </w:p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>
      <w:r>
        <w:t>C.  Based on the mechanism, would the rate go up, down, or remain the same if more Br</w:t>
      </w:r>
      <w:r>
        <w:rPr>
          <w:vertAlign w:val="superscript"/>
        </w:rPr>
        <w:t>-</w:t>
      </w:r>
      <w:r>
        <w:t xml:space="preserve"> were added to the reaction?  Explain.</w:t>
      </w:r>
    </w:p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/>
    <w:p w:rsidR="003E12D9" w:rsidRDefault="003E12D9" w:rsidP="003E12D9">
      <w:r>
        <w:t>D.  Based on the mechanism, if the reaction were to start with (S)-2-butanol, would the bromide product be (R), (S), or a racemic mixture?  Explain.</w:t>
      </w:r>
    </w:p>
    <w:p w:rsidR="003E12D9" w:rsidRDefault="003E12D9" w:rsidP="003E12D9"/>
    <w:p w:rsidR="003E12D9" w:rsidRDefault="003E12D9" w:rsidP="003E12D9">
      <w:pPr>
        <w:numPr>
          <w:ilvl w:val="0"/>
          <w:numId w:val="5"/>
        </w:numPr>
      </w:pPr>
      <w:r>
        <w:br w:type="page"/>
      </w:r>
      <w:r>
        <w:lastRenderedPageBreak/>
        <w:t xml:space="preserve">(16pts)  Give the relationship of each pair of molecules as </w:t>
      </w:r>
      <w:r w:rsidRPr="005A3740">
        <w:rPr>
          <w:u w:val="single"/>
        </w:rPr>
        <w:t>same</w:t>
      </w:r>
      <w:r>
        <w:t xml:space="preserve">, </w:t>
      </w:r>
      <w:r w:rsidRPr="005A3740">
        <w:rPr>
          <w:u w:val="single"/>
        </w:rPr>
        <w:t>enantiomers</w:t>
      </w:r>
      <w:r>
        <w:t xml:space="preserve">, </w:t>
      </w:r>
      <w:proofErr w:type="spellStart"/>
      <w:r w:rsidRPr="005A3740">
        <w:rPr>
          <w:u w:val="single"/>
        </w:rPr>
        <w:t>diasteremoers</w:t>
      </w:r>
      <w:proofErr w:type="spellEnd"/>
      <w:r>
        <w:t xml:space="preserve">, </w:t>
      </w:r>
      <w:r w:rsidRPr="005A3740">
        <w:rPr>
          <w:u w:val="single"/>
        </w:rPr>
        <w:t>constitutional isomers</w:t>
      </w:r>
      <w:r>
        <w:t xml:space="preserve">, or </w:t>
      </w:r>
      <w:r w:rsidRPr="005A3740">
        <w:rPr>
          <w:u w:val="single"/>
        </w:rPr>
        <w:t>no relationship</w:t>
      </w:r>
      <w:r>
        <w:t xml:space="preserve">.  Circle any </w:t>
      </w:r>
      <w:proofErr w:type="spellStart"/>
      <w:r>
        <w:t>meso</w:t>
      </w:r>
      <w:proofErr w:type="spellEnd"/>
      <w:r>
        <w:t xml:space="preserve"> compounds.</w:t>
      </w:r>
    </w:p>
    <w:p w:rsidR="003E12D9" w:rsidRDefault="003E12D9" w:rsidP="003E12D9"/>
    <w:p w:rsidR="003E12D9" w:rsidRDefault="003E12D9" w:rsidP="003E12D9">
      <w:r>
        <w:object w:dxaOrig="7567" w:dyaOrig="8234">
          <v:shape id="_x0000_i1029" type="#_x0000_t75" style="width:378pt;height:411.75pt" o:ole="">
            <v:imagedata r:id="rId14" o:title=""/>
          </v:shape>
          <o:OLEObject Type="Embed" ProgID="ChemDraw.Document.6.0" ShapeID="_x0000_i1029" DrawAspect="Content" ObjectID="_1497782648" r:id="rId15"/>
        </w:object>
      </w:r>
    </w:p>
    <w:p w:rsidR="003E12D9" w:rsidRDefault="003E12D9" w:rsidP="003E12D9"/>
    <w:p w:rsidR="003E12D9" w:rsidRDefault="003E12D9" w:rsidP="003E12D9">
      <w:pPr>
        <w:numPr>
          <w:ilvl w:val="0"/>
          <w:numId w:val="5"/>
        </w:numPr>
      </w:pPr>
      <w:r>
        <w:br w:type="page"/>
      </w:r>
      <w:r>
        <w:lastRenderedPageBreak/>
        <w:t xml:space="preserve">(9pts)  </w:t>
      </w:r>
      <w:proofErr w:type="gramStart"/>
      <w:r>
        <w:t>Fill</w:t>
      </w:r>
      <w:proofErr w:type="gramEnd"/>
      <w:r>
        <w:t xml:space="preserve"> in the missing reactants, reagents, and products of these substitution reactions.  (Assume an S</w:t>
      </w:r>
      <w:r>
        <w:rPr>
          <w:vertAlign w:val="subscript"/>
        </w:rPr>
        <w:t>N</w:t>
      </w:r>
      <w:r>
        <w:t>2</w:t>
      </w:r>
      <w:r>
        <w:rPr>
          <w:vertAlign w:val="subscript"/>
        </w:rPr>
        <w:t xml:space="preserve"> </w:t>
      </w:r>
      <w:r>
        <w:t>mechanism.)</w:t>
      </w:r>
    </w:p>
    <w:p w:rsidR="003E12D9" w:rsidRDefault="003E12D9" w:rsidP="003E12D9"/>
    <w:p w:rsidR="003E12D9" w:rsidRDefault="003E12D9" w:rsidP="003E12D9">
      <w:pPr>
        <w:pStyle w:val="NoSpacing"/>
      </w:pPr>
      <w:r>
        <w:object w:dxaOrig="9055" w:dyaOrig="4488">
          <v:shape id="_x0000_i1030" type="#_x0000_t75" style="width:6in;height:213.75pt" o:ole="">
            <v:imagedata r:id="rId16" o:title=""/>
          </v:shape>
          <o:OLEObject Type="Embed" ProgID="ChemDraw.Document.6.0" ShapeID="_x0000_i1030" DrawAspect="Content" ObjectID="_1497782649" r:id="rId17"/>
        </w:object>
      </w:r>
    </w:p>
    <w:p w:rsidR="003E12D9" w:rsidRDefault="003E12D9" w:rsidP="003E12D9">
      <w:pPr>
        <w:pStyle w:val="NoSpacing"/>
      </w:pPr>
    </w:p>
    <w:p w:rsidR="003E12D9" w:rsidRDefault="003E12D9" w:rsidP="003E12D9">
      <w:pPr>
        <w:ind w:left="360"/>
      </w:pPr>
      <w:r>
        <w:t>7. (6pts</w:t>
      </w:r>
      <w:proofErr w:type="gramStart"/>
      <w:r>
        <w:t>)  Predict</w:t>
      </w:r>
      <w:proofErr w:type="gramEnd"/>
      <w:r>
        <w:t xml:space="preserve"> the products of the following E2 eliminations across the C2-C3 bond.  What is the </w:t>
      </w:r>
      <w:proofErr w:type="spellStart"/>
      <w:r>
        <w:t>stereochemical</w:t>
      </w:r>
      <w:proofErr w:type="spellEnd"/>
      <w:r>
        <w:t xml:space="preserve"> relationship of the products?</w:t>
      </w:r>
    </w:p>
    <w:p w:rsidR="003E12D9" w:rsidRDefault="003E12D9" w:rsidP="003E12D9">
      <w:pPr>
        <w:ind w:left="360"/>
      </w:pPr>
    </w:p>
    <w:p w:rsidR="003E12D9" w:rsidRDefault="003E12D9" w:rsidP="003E12D9">
      <w:pPr>
        <w:ind w:left="360"/>
      </w:pPr>
      <w:r>
        <w:object w:dxaOrig="3000" w:dyaOrig="2991">
          <v:shape id="_x0000_i1031" type="#_x0000_t75" style="width:135pt;height:134.25pt" o:ole="">
            <v:imagedata r:id="rId18" o:title=""/>
          </v:shape>
          <o:OLEObject Type="Embed" ProgID="ChemDraw.Document.6.0" ShapeID="_x0000_i1031" DrawAspect="Content" ObjectID="_1497782650" r:id="rId19"/>
        </w:object>
      </w:r>
    </w:p>
    <w:p w:rsidR="003E12D9" w:rsidRDefault="003E12D9" w:rsidP="003E12D9">
      <w:pPr>
        <w:ind w:left="360"/>
      </w:pPr>
      <w:proofErr w:type="gramStart"/>
      <w:r>
        <w:t>8.(</w:t>
      </w:r>
      <w:proofErr w:type="gramEnd"/>
      <w:r>
        <w:t>10pts)  Draw a mechanism for this reaction including all arrows and intermediates.  It will involve two substitution reactions.</w:t>
      </w:r>
    </w:p>
    <w:p w:rsidR="003E12D9" w:rsidRDefault="003E12D9" w:rsidP="003E12D9">
      <w:pPr>
        <w:ind w:left="360"/>
      </w:pPr>
    </w:p>
    <w:p w:rsidR="003E12D9" w:rsidRDefault="003E12D9" w:rsidP="003E12D9"/>
    <w:p w:rsidR="003E12D9" w:rsidRDefault="003E12D9" w:rsidP="003E12D9">
      <w:pPr>
        <w:jc w:val="center"/>
      </w:pPr>
      <w:r>
        <w:object w:dxaOrig="6835" w:dyaOrig="1097">
          <v:shape id="_x0000_i1032" type="#_x0000_t75" style="width:342pt;height:54.75pt" o:ole="">
            <v:imagedata r:id="rId20" o:title=""/>
          </v:shape>
          <o:OLEObject Type="Embed" ProgID="ChemDraw.Document.6.0" ShapeID="_x0000_i1032" DrawAspect="Content" ObjectID="_1497782651" r:id="rId21"/>
        </w:object>
      </w:r>
    </w:p>
    <w:p w:rsidR="003E12D9" w:rsidRDefault="003E12D9" w:rsidP="003E12D9">
      <w:pPr>
        <w:jc w:val="center"/>
      </w:pPr>
    </w:p>
    <w:p w:rsidR="003E12D9" w:rsidRDefault="003E12D9" w:rsidP="003E12D9">
      <w:pPr>
        <w:jc w:val="center"/>
      </w:pPr>
    </w:p>
    <w:p w:rsidR="003E12D9" w:rsidRDefault="003E12D9" w:rsidP="003E12D9">
      <w:pPr>
        <w:jc w:val="center"/>
      </w:pPr>
    </w:p>
    <w:p w:rsidR="003E12D9" w:rsidRDefault="003E12D9" w:rsidP="003E12D9">
      <w:pPr>
        <w:jc w:val="center"/>
      </w:pPr>
    </w:p>
    <w:p w:rsidR="003E12D9" w:rsidRDefault="003E12D9" w:rsidP="003E12D9">
      <w:r>
        <w:t>The two substitutions in the mechanism above are different from each other.  Explain how they are different and why the two parts of the reaction have different mechanisms.</w:t>
      </w:r>
    </w:p>
    <w:p w:rsidR="003E12D9" w:rsidRDefault="003E12D9" w:rsidP="003E12D9">
      <w:pPr>
        <w:ind w:left="720"/>
      </w:pPr>
      <w:r>
        <w:lastRenderedPageBreak/>
        <w:t xml:space="preserve">9.  (12pts) Provide the reagent(s) needed to cause these transformations.  </w:t>
      </w:r>
    </w:p>
    <w:p w:rsidR="003E12D9" w:rsidRDefault="003E12D9" w:rsidP="003E12D9">
      <w:pPr>
        <w:jc w:val="center"/>
      </w:pPr>
      <w:r>
        <w:object w:dxaOrig="6172" w:dyaOrig="4312">
          <v:shape id="_x0000_i1033" type="#_x0000_t75" style="width:355.5pt;height:248.25pt" o:ole="">
            <v:imagedata r:id="rId22" o:title=""/>
          </v:shape>
          <o:OLEObject Type="Embed" ProgID="ChemDraw.Document.6.0" ShapeID="_x0000_i1033" DrawAspect="Content" ObjectID="_1497782652" r:id="rId23"/>
        </w:object>
      </w:r>
    </w:p>
    <w:p w:rsidR="003E12D9" w:rsidRDefault="003E12D9" w:rsidP="003E12D9">
      <w:r>
        <w:t>10. (12pts</w:t>
      </w:r>
      <w:proofErr w:type="gramStart"/>
      <w:r>
        <w:t>)  Draw</w:t>
      </w:r>
      <w:proofErr w:type="gramEnd"/>
      <w:r>
        <w:t xml:space="preserve"> a mechanism with all arrows and intermediates for this E1 reaction: </w:t>
      </w:r>
    </w:p>
    <w:p w:rsidR="003E12D9" w:rsidRDefault="003E12D9" w:rsidP="003E12D9"/>
    <w:p w:rsidR="003E12D9" w:rsidRDefault="003E12D9" w:rsidP="003E12D9">
      <w:r>
        <w:object w:dxaOrig="7156" w:dyaOrig="1047">
          <v:shape id="_x0000_i1034" type="#_x0000_t75" style="width:357.75pt;height:52.5pt" o:ole="">
            <v:imagedata r:id="rId24" o:title=""/>
          </v:shape>
          <o:OLEObject Type="Embed" ProgID="ChemDraw.Document.6.0" ShapeID="_x0000_i1034" DrawAspect="Content" ObjectID="_1497782653" r:id="rId25"/>
        </w:object>
      </w:r>
    </w:p>
    <w:p w:rsidR="003E12D9" w:rsidRDefault="003E12D9" w:rsidP="003E12D9"/>
    <w:p w:rsidR="003E12D9" w:rsidRDefault="003E12D9" w:rsidP="003E12D9"/>
    <w:p w:rsidR="003E12D9" w:rsidRDefault="003E12D9" w:rsidP="003E12D9">
      <w:r>
        <w:t>Why is the more substituted (Zaitsev) product formed preferentially?  (“The product is more stable” is not a complete answer.)</w:t>
      </w:r>
    </w:p>
    <w:p w:rsidR="003E12D9" w:rsidRDefault="003E12D9" w:rsidP="003E12D9"/>
    <w:p w:rsidR="003E12D9" w:rsidRDefault="003E12D9" w:rsidP="003E12D9"/>
    <w:p w:rsidR="003E12D9" w:rsidRPr="00136AA6" w:rsidRDefault="003E12D9" w:rsidP="003E12D9">
      <w:r>
        <w:t>This reaction is endothermic, but it can still be made to proceed to the right.  Explain.</w:t>
      </w:r>
    </w:p>
    <w:p w:rsidR="003E12D9" w:rsidRPr="004835F1" w:rsidRDefault="003E12D9" w:rsidP="003E12D9">
      <w:pPr>
        <w:pStyle w:val="NoSpacing"/>
      </w:pPr>
    </w:p>
    <w:sectPr w:rsidR="003E12D9" w:rsidRPr="004835F1" w:rsidSect="0049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47D"/>
    <w:multiLevelType w:val="hybridMultilevel"/>
    <w:tmpl w:val="7F683A0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61D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B2D"/>
    <w:multiLevelType w:val="hybridMultilevel"/>
    <w:tmpl w:val="68AC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201F"/>
    <w:multiLevelType w:val="hybridMultilevel"/>
    <w:tmpl w:val="FAB0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11273"/>
    <w:multiLevelType w:val="hybridMultilevel"/>
    <w:tmpl w:val="F2A0A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658E0"/>
    <w:multiLevelType w:val="hybridMultilevel"/>
    <w:tmpl w:val="F564A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5753A"/>
    <w:multiLevelType w:val="hybridMultilevel"/>
    <w:tmpl w:val="F564A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8A"/>
    <w:rsid w:val="00023B18"/>
    <w:rsid w:val="000A4835"/>
    <w:rsid w:val="001157A7"/>
    <w:rsid w:val="002D25FD"/>
    <w:rsid w:val="003C6724"/>
    <w:rsid w:val="003C6D77"/>
    <w:rsid w:val="003E12D9"/>
    <w:rsid w:val="004835F1"/>
    <w:rsid w:val="00496CEE"/>
    <w:rsid w:val="004971B1"/>
    <w:rsid w:val="00514F5B"/>
    <w:rsid w:val="005A2981"/>
    <w:rsid w:val="006365E5"/>
    <w:rsid w:val="00644E84"/>
    <w:rsid w:val="006F230B"/>
    <w:rsid w:val="006F5895"/>
    <w:rsid w:val="0072378A"/>
    <w:rsid w:val="009A3DB5"/>
    <w:rsid w:val="00D07438"/>
    <w:rsid w:val="00E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78A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3E1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12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78A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3E1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12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641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bburling</dc:creator>
  <cp:lastModifiedBy>Burlingham, Benjamin Todd</cp:lastModifiedBy>
  <cp:revision>2</cp:revision>
  <dcterms:created xsi:type="dcterms:W3CDTF">2015-07-07T17:57:00Z</dcterms:created>
  <dcterms:modified xsi:type="dcterms:W3CDTF">2015-07-07T17:57:00Z</dcterms:modified>
</cp:coreProperties>
</file>